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CC1" w:rsidRDefault="00812CC1">
      <w:pPr>
        <w:spacing w:line="540" w:lineRule="exact"/>
        <w:jc w:val="center"/>
        <w:rPr>
          <w:rFonts w:ascii="宋体"/>
          <w:b/>
          <w:bCs/>
          <w:color w:val="000000"/>
          <w:sz w:val="32"/>
        </w:rPr>
      </w:pPr>
      <w:bookmarkStart w:id="0" w:name="OLE_LINK5"/>
      <w:bookmarkStart w:id="1" w:name="OLE_LINK3"/>
      <w:bookmarkStart w:id="2" w:name="OLE_LINK4"/>
    </w:p>
    <w:p w:rsidR="00812CC1" w:rsidRDefault="00812CC1">
      <w:pPr>
        <w:pStyle w:val="a"/>
        <w:spacing w:before="0" w:after="0" w:line="340" w:lineRule="exact"/>
        <w:outlineLvl w:val="9"/>
        <w:rPr>
          <w:rFonts w:ascii="宋体" w:hAnsi="Times New Roman" w:cs="Times New Roman"/>
          <w:bCs/>
          <w:color w:val="000000"/>
          <w:kern w:val="2"/>
          <w:szCs w:val="24"/>
        </w:rPr>
      </w:pPr>
    </w:p>
    <w:p w:rsidR="00812CC1" w:rsidRDefault="00812CC1">
      <w:pPr>
        <w:pStyle w:val="a"/>
        <w:spacing w:before="0" w:after="0" w:line="340" w:lineRule="exact"/>
        <w:outlineLvl w:val="9"/>
        <w:rPr>
          <w:rFonts w:ascii="宋体" w:hAnsi="Times New Roman" w:cs="Times New Roman"/>
          <w:bCs/>
          <w:color w:val="000000"/>
          <w:kern w:val="2"/>
          <w:szCs w:val="24"/>
        </w:rPr>
      </w:pPr>
    </w:p>
    <w:p w:rsidR="00812CC1" w:rsidRDefault="00812CC1">
      <w:pPr>
        <w:pStyle w:val="a"/>
        <w:spacing w:before="0" w:after="0" w:line="340" w:lineRule="exact"/>
        <w:outlineLvl w:val="9"/>
        <w:rPr>
          <w:rFonts w:ascii="宋体" w:hAnsi="Times New Roman" w:cs="Times New Roman"/>
          <w:bCs/>
          <w:color w:val="000000"/>
          <w:kern w:val="2"/>
          <w:szCs w:val="24"/>
        </w:rPr>
      </w:pPr>
    </w:p>
    <w:p w:rsidR="00812CC1" w:rsidRDefault="00812CC1">
      <w:pPr>
        <w:pStyle w:val="a"/>
        <w:spacing w:before="0" w:after="0" w:line="340" w:lineRule="exact"/>
        <w:outlineLvl w:val="9"/>
        <w:rPr>
          <w:rFonts w:ascii="宋体" w:hAnsi="Times New Roman" w:cs="Times New Roman"/>
          <w:bCs/>
          <w:color w:val="000000"/>
          <w:kern w:val="2"/>
          <w:szCs w:val="24"/>
        </w:rPr>
      </w:pPr>
    </w:p>
    <w:p w:rsidR="00812CC1" w:rsidRDefault="00812CC1">
      <w:pPr>
        <w:pStyle w:val="a"/>
        <w:spacing w:before="0" w:after="0" w:line="340" w:lineRule="exact"/>
        <w:outlineLvl w:val="9"/>
        <w:rPr>
          <w:rFonts w:ascii="宋体" w:hAnsi="Times New Roman" w:cs="Times New Roman"/>
          <w:bCs/>
          <w:color w:val="000000"/>
          <w:kern w:val="2"/>
          <w:szCs w:val="24"/>
        </w:rPr>
      </w:pPr>
    </w:p>
    <w:p w:rsidR="00812CC1" w:rsidRDefault="00812CC1">
      <w:pPr>
        <w:pStyle w:val="a"/>
        <w:spacing w:before="0" w:after="0" w:line="340" w:lineRule="exact"/>
        <w:outlineLvl w:val="9"/>
        <w:rPr>
          <w:rFonts w:ascii="宋体" w:hAnsi="Times New Roman" w:cs="Times New Roman"/>
          <w:bCs/>
          <w:color w:val="000000"/>
          <w:kern w:val="2"/>
          <w:szCs w:val="24"/>
        </w:rPr>
      </w:pPr>
    </w:p>
    <w:p w:rsidR="00812CC1" w:rsidRDefault="00812CC1">
      <w:pPr>
        <w:pStyle w:val="a"/>
        <w:spacing w:before="0" w:after="0" w:line="540" w:lineRule="exact"/>
        <w:outlineLvl w:val="9"/>
        <w:rPr>
          <w:rFonts w:ascii="宋体" w:hAnsi="Times New Roman" w:cs="Times New Roman"/>
          <w:bCs/>
          <w:color w:val="000000"/>
          <w:kern w:val="2"/>
          <w:szCs w:val="24"/>
        </w:rPr>
      </w:pPr>
    </w:p>
    <w:p w:rsidR="00812CC1" w:rsidRDefault="00812CC1">
      <w:pPr>
        <w:pStyle w:val="a"/>
        <w:spacing w:before="0" w:after="0" w:line="540" w:lineRule="exact"/>
        <w:outlineLvl w:val="9"/>
        <w:rPr>
          <w:rFonts w:ascii="宋体" w:hAnsi="Times New Roman" w:cs="Times New Roman"/>
          <w:bCs/>
          <w:color w:val="000000"/>
          <w:kern w:val="2"/>
          <w:szCs w:val="24"/>
        </w:rPr>
      </w:pPr>
    </w:p>
    <w:p w:rsidR="00812CC1" w:rsidRDefault="00812CC1">
      <w:pPr>
        <w:rPr>
          <w:rFonts w:ascii="仿宋_GB2312" w:eastAsia="仿宋_GB2312"/>
          <w:sz w:val="32"/>
        </w:rPr>
      </w:pPr>
    </w:p>
    <w:p w:rsidR="00812CC1" w:rsidRDefault="00812CC1">
      <w:pPr>
        <w:jc w:val="center"/>
        <w:rPr>
          <w:rFonts w:ascii="仿宋_GB2312" w:eastAsia="仿宋_GB2312"/>
          <w:sz w:val="32"/>
        </w:rPr>
      </w:pPr>
      <w:r>
        <w:rPr>
          <w:rFonts w:ascii="仿宋_GB2312" w:eastAsia="仿宋_GB2312" w:hint="eastAsia"/>
          <w:sz w:val="32"/>
        </w:rPr>
        <w:t>组通字〔</w:t>
      </w:r>
      <w:r>
        <w:rPr>
          <w:rFonts w:ascii="仿宋_GB2312" w:eastAsia="仿宋_GB2312"/>
          <w:sz w:val="32"/>
        </w:rPr>
        <w:t>2019</w:t>
      </w:r>
      <w:r>
        <w:rPr>
          <w:rFonts w:ascii="仿宋_GB2312" w:eastAsia="仿宋_GB2312" w:hint="eastAsia"/>
          <w:sz w:val="32"/>
        </w:rPr>
        <w:t>〕</w:t>
      </w:r>
      <w:r>
        <w:rPr>
          <w:rFonts w:ascii="仿宋_GB2312" w:eastAsia="仿宋_GB2312"/>
          <w:sz w:val="32"/>
        </w:rPr>
        <w:t>17</w:t>
      </w:r>
      <w:r>
        <w:rPr>
          <w:rFonts w:ascii="仿宋_GB2312" w:eastAsia="仿宋_GB2312" w:hint="eastAsia"/>
          <w:sz w:val="32"/>
        </w:rPr>
        <w:t>号</w:t>
      </w:r>
    </w:p>
    <w:p w:rsidR="00812CC1" w:rsidRDefault="00812CC1">
      <w:pPr>
        <w:jc w:val="center"/>
        <w:rPr>
          <w:rFonts w:ascii="宋体"/>
          <w:b/>
          <w:bCs/>
          <w:sz w:val="32"/>
        </w:rPr>
      </w:pPr>
    </w:p>
    <w:p w:rsidR="00812CC1" w:rsidRDefault="00812CC1">
      <w:pPr>
        <w:rPr>
          <w:rFonts w:ascii="楷体_GB2312" w:eastAsia="楷体_GB2312"/>
          <w:szCs w:val="21"/>
        </w:rPr>
      </w:pPr>
    </w:p>
    <w:bookmarkEnd w:id="0"/>
    <w:bookmarkEnd w:id="1"/>
    <w:bookmarkEnd w:id="2"/>
    <w:p w:rsidR="00812CC1" w:rsidRPr="0044559F" w:rsidRDefault="00812CC1" w:rsidP="0044559F">
      <w:pPr>
        <w:spacing w:line="500" w:lineRule="exact"/>
        <w:jc w:val="center"/>
        <w:rPr>
          <w:rFonts w:ascii="方正小标宋简体" w:eastAsia="方正小标宋简体" w:hAnsi="宋体"/>
          <w:sz w:val="40"/>
          <w:szCs w:val="40"/>
        </w:rPr>
      </w:pPr>
      <w:r w:rsidRPr="0044559F">
        <w:rPr>
          <w:rFonts w:ascii="方正小标宋简体" w:eastAsia="方正小标宋简体" w:hAnsi="宋体" w:hint="eastAsia"/>
          <w:sz w:val="40"/>
          <w:szCs w:val="40"/>
        </w:rPr>
        <w:t>关于做好</w:t>
      </w:r>
      <w:r w:rsidRPr="0044559F">
        <w:rPr>
          <w:rFonts w:ascii="方正小标宋简体" w:eastAsia="方正小标宋简体" w:hAnsi="宋体"/>
          <w:sz w:val="40"/>
          <w:szCs w:val="40"/>
        </w:rPr>
        <w:t>2019</w:t>
      </w:r>
      <w:r w:rsidRPr="0044559F">
        <w:rPr>
          <w:rFonts w:ascii="方正小标宋简体" w:eastAsia="方正小标宋简体" w:hAnsi="宋体" w:hint="eastAsia"/>
          <w:sz w:val="40"/>
          <w:szCs w:val="40"/>
        </w:rPr>
        <w:t>级新生党员资格审查和</w:t>
      </w:r>
    </w:p>
    <w:p w:rsidR="00812CC1" w:rsidRPr="0044559F" w:rsidRDefault="00812CC1" w:rsidP="0044559F">
      <w:pPr>
        <w:spacing w:line="500" w:lineRule="exact"/>
        <w:jc w:val="center"/>
        <w:rPr>
          <w:rFonts w:ascii="方正小标宋简体" w:eastAsia="方正小标宋简体" w:hAnsi="宋体"/>
          <w:sz w:val="40"/>
          <w:szCs w:val="40"/>
        </w:rPr>
      </w:pPr>
      <w:r w:rsidRPr="0044559F">
        <w:rPr>
          <w:rFonts w:ascii="方正小标宋简体" w:eastAsia="方正小标宋简体" w:hAnsi="宋体" w:hint="eastAsia"/>
          <w:sz w:val="40"/>
          <w:szCs w:val="40"/>
        </w:rPr>
        <w:t>组织关系接转工作的通知</w:t>
      </w:r>
    </w:p>
    <w:p w:rsidR="00812CC1" w:rsidRDefault="00812CC1">
      <w:pPr>
        <w:widowControl/>
        <w:snapToGrid w:val="0"/>
        <w:spacing w:line="560" w:lineRule="atLeast"/>
        <w:ind w:firstLine="624"/>
        <w:jc w:val="center"/>
        <w:rPr>
          <w:rFonts w:cs="宋体"/>
          <w:kern w:val="0"/>
          <w:szCs w:val="21"/>
        </w:rPr>
      </w:pPr>
    </w:p>
    <w:p w:rsidR="00812CC1" w:rsidRPr="00690DC2" w:rsidRDefault="00812CC1" w:rsidP="0044559F">
      <w:pPr>
        <w:snapToGrid w:val="0"/>
        <w:spacing w:line="520" w:lineRule="exact"/>
        <w:rPr>
          <w:rFonts w:ascii="仿宋_GB2312" w:eastAsia="仿宋_GB2312"/>
          <w:sz w:val="32"/>
        </w:rPr>
      </w:pPr>
      <w:r w:rsidRPr="00690DC2">
        <w:rPr>
          <w:rFonts w:ascii="仿宋_GB2312" w:eastAsia="仿宋_GB2312" w:hint="eastAsia"/>
          <w:sz w:val="32"/>
        </w:rPr>
        <w:t>各基层党委（党总支）：</w:t>
      </w:r>
    </w:p>
    <w:p w:rsidR="00812CC1" w:rsidRDefault="00812CC1" w:rsidP="005D2D03">
      <w:pPr>
        <w:spacing w:line="520" w:lineRule="exact"/>
        <w:ind w:firstLineChars="200" w:firstLine="31680"/>
        <w:rPr>
          <w:rFonts w:ascii="仿宋_GB2312" w:eastAsia="仿宋_GB2312" w:hAnsi="仿宋_GB2312" w:cs="仿宋_GB2312"/>
          <w:sz w:val="32"/>
          <w:szCs w:val="32"/>
        </w:rPr>
      </w:pPr>
      <w:r w:rsidRPr="00690DC2">
        <w:rPr>
          <w:rFonts w:ascii="仿宋_GB2312" w:eastAsia="仿宋_GB2312" w:hint="eastAsia"/>
          <w:sz w:val="32"/>
        </w:rPr>
        <w:t>为认真做好</w:t>
      </w:r>
      <w:r w:rsidRPr="00690DC2">
        <w:rPr>
          <w:rFonts w:ascii="仿宋_GB2312" w:eastAsia="仿宋_GB2312"/>
          <w:sz w:val="32"/>
        </w:rPr>
        <w:t>2019</w:t>
      </w:r>
      <w:r w:rsidRPr="00690DC2">
        <w:rPr>
          <w:rFonts w:ascii="仿宋_GB2312" w:eastAsia="仿宋_GB2312" w:hint="eastAsia"/>
          <w:sz w:val="32"/>
        </w:rPr>
        <w:t>级新生党员资格审查和组织关系接转工作，进一步加强新生党员管理，准确掌握我校新生党员情况，现就有关问题通知如下：</w:t>
      </w:r>
    </w:p>
    <w:p w:rsidR="00812CC1" w:rsidRPr="00690DC2" w:rsidRDefault="00812CC1" w:rsidP="0044559F">
      <w:pPr>
        <w:spacing w:line="560" w:lineRule="exact"/>
        <w:ind w:firstLine="570"/>
        <w:rPr>
          <w:rFonts w:ascii="黑体" w:eastAsia="黑体" w:hAnsi="黑体"/>
          <w:sz w:val="32"/>
        </w:rPr>
      </w:pPr>
      <w:r w:rsidRPr="00690DC2">
        <w:rPr>
          <w:rFonts w:ascii="黑体" w:eastAsia="黑体" w:hAnsi="黑体" w:hint="eastAsia"/>
          <w:sz w:val="32"/>
        </w:rPr>
        <w:t>一、审查对象及审查依据</w:t>
      </w:r>
    </w:p>
    <w:p w:rsidR="00812CC1" w:rsidRPr="00690DC2" w:rsidRDefault="00812CC1" w:rsidP="005D2D03">
      <w:pPr>
        <w:snapToGrid w:val="0"/>
        <w:spacing w:line="520" w:lineRule="exact"/>
        <w:ind w:firstLineChars="200" w:firstLine="31680"/>
        <w:rPr>
          <w:rFonts w:ascii="仿宋_GB2312" w:eastAsia="仿宋_GB2312"/>
          <w:sz w:val="32"/>
        </w:rPr>
      </w:pPr>
      <w:r w:rsidRPr="00690DC2">
        <w:rPr>
          <w:rFonts w:ascii="仿宋_GB2312" w:eastAsia="仿宋_GB2312" w:hint="eastAsia"/>
          <w:sz w:val="32"/>
        </w:rPr>
        <w:t>对</w:t>
      </w:r>
      <w:r w:rsidRPr="00690DC2">
        <w:rPr>
          <w:rFonts w:ascii="仿宋_GB2312" w:eastAsia="仿宋_GB2312"/>
          <w:sz w:val="32"/>
        </w:rPr>
        <w:t>2019</w:t>
      </w:r>
      <w:r w:rsidRPr="00690DC2">
        <w:rPr>
          <w:rFonts w:ascii="仿宋_GB2312" w:eastAsia="仿宋_GB2312" w:hint="eastAsia"/>
          <w:sz w:val="32"/>
        </w:rPr>
        <w:t>级研究生、普通本专科新生党员档案材料，依据《党章》、《中国共产党发展党员工作实施细则（试行）》等有关规定进行审查。</w:t>
      </w:r>
    </w:p>
    <w:p w:rsidR="00812CC1" w:rsidRPr="00690DC2" w:rsidRDefault="00812CC1" w:rsidP="0044559F">
      <w:pPr>
        <w:spacing w:line="560" w:lineRule="exact"/>
        <w:ind w:firstLine="570"/>
        <w:rPr>
          <w:rFonts w:ascii="黑体" w:eastAsia="黑体" w:hAnsi="黑体"/>
          <w:sz w:val="32"/>
        </w:rPr>
      </w:pPr>
      <w:r w:rsidRPr="00690DC2">
        <w:rPr>
          <w:rFonts w:ascii="黑体" w:eastAsia="黑体" w:hAnsi="黑体" w:hint="eastAsia"/>
          <w:sz w:val="32"/>
        </w:rPr>
        <w:t>二、新生党员资格审查内容</w:t>
      </w:r>
    </w:p>
    <w:p w:rsidR="00812CC1" w:rsidRPr="0044559F" w:rsidRDefault="00812CC1" w:rsidP="005D2D03">
      <w:pPr>
        <w:snapToGrid w:val="0"/>
        <w:spacing w:line="520" w:lineRule="exact"/>
        <w:ind w:firstLineChars="200" w:firstLine="31680"/>
        <w:rPr>
          <w:rFonts w:ascii="仿宋_GB2312" w:eastAsia="仿宋_GB2312"/>
          <w:b/>
          <w:sz w:val="32"/>
          <w:szCs w:val="32"/>
        </w:rPr>
      </w:pPr>
      <w:r w:rsidRPr="0044559F">
        <w:rPr>
          <w:rFonts w:ascii="仿宋_GB2312" w:eastAsia="仿宋_GB2312"/>
          <w:b/>
          <w:sz w:val="32"/>
          <w:szCs w:val="32"/>
        </w:rPr>
        <w:t>1</w:t>
      </w:r>
      <w:r w:rsidRPr="0044559F">
        <w:rPr>
          <w:rFonts w:ascii="仿宋_GB2312" w:eastAsia="仿宋_GB2312" w:hint="eastAsia"/>
          <w:b/>
          <w:sz w:val="32"/>
          <w:szCs w:val="32"/>
        </w:rPr>
        <w:t>、发展党员程序、条件标准是否符合规定。</w:t>
      </w:r>
    </w:p>
    <w:p w:rsidR="00812CC1" w:rsidRPr="0044559F" w:rsidRDefault="00812CC1" w:rsidP="005D2D03">
      <w:pPr>
        <w:snapToGrid w:val="0"/>
        <w:spacing w:line="520" w:lineRule="exact"/>
        <w:ind w:firstLineChars="200" w:firstLine="31680"/>
        <w:rPr>
          <w:rFonts w:ascii="仿宋_GB2312" w:eastAsia="仿宋_GB2312"/>
          <w:sz w:val="32"/>
          <w:szCs w:val="32"/>
        </w:rPr>
      </w:pPr>
      <w:r w:rsidRPr="0044559F">
        <w:rPr>
          <w:rFonts w:ascii="仿宋_GB2312" w:eastAsia="仿宋_GB2312" w:hint="eastAsia"/>
          <w:sz w:val="32"/>
          <w:szCs w:val="32"/>
        </w:rPr>
        <w:t>重点审查新生党员</w:t>
      </w:r>
      <w:r w:rsidRPr="0044559F">
        <w:rPr>
          <w:rFonts w:ascii="仿宋_GB2312" w:eastAsia="仿宋_GB2312" w:hint="eastAsia"/>
          <w:b/>
          <w:sz w:val="32"/>
          <w:szCs w:val="32"/>
        </w:rPr>
        <w:t>是否在学习单位培养发展</w:t>
      </w:r>
      <w:r w:rsidRPr="0044559F">
        <w:rPr>
          <w:rFonts w:ascii="仿宋_GB2312" w:eastAsia="仿宋_GB2312" w:hint="eastAsia"/>
          <w:sz w:val="32"/>
          <w:szCs w:val="32"/>
        </w:rPr>
        <w:t>；发展单位是否具有吸收预备党员的资格；</w:t>
      </w:r>
      <w:r w:rsidRPr="0044559F">
        <w:rPr>
          <w:rFonts w:ascii="仿宋_GB2312" w:eastAsia="仿宋_GB2312" w:hint="eastAsia"/>
          <w:b/>
          <w:sz w:val="32"/>
          <w:szCs w:val="32"/>
        </w:rPr>
        <w:t>是否在离校前三个月内发展</w:t>
      </w:r>
      <w:r w:rsidRPr="0044559F">
        <w:rPr>
          <w:rFonts w:ascii="仿宋_GB2312" w:eastAsia="仿宋_GB2312" w:hint="eastAsia"/>
          <w:sz w:val="32"/>
          <w:szCs w:val="32"/>
        </w:rPr>
        <w:t>；</w:t>
      </w:r>
      <w:r w:rsidRPr="0044559F">
        <w:rPr>
          <w:rFonts w:ascii="仿宋_GB2312" w:eastAsia="仿宋_GB2312" w:hint="eastAsia"/>
          <w:b/>
          <w:sz w:val="32"/>
          <w:szCs w:val="32"/>
        </w:rPr>
        <w:t>是否存在异地入党</w:t>
      </w:r>
      <w:r w:rsidRPr="0044559F">
        <w:rPr>
          <w:rFonts w:ascii="仿宋_GB2312" w:eastAsia="仿宋_GB2312" w:hint="eastAsia"/>
          <w:sz w:val="32"/>
          <w:szCs w:val="32"/>
        </w:rPr>
        <w:t>，即在原学校上学时或应届毕业生毕业后，由家庭所在地的党组织发展入党；</w:t>
      </w:r>
      <w:r w:rsidRPr="0044559F">
        <w:rPr>
          <w:rFonts w:ascii="仿宋_GB2312" w:eastAsia="仿宋_GB2312" w:hint="eastAsia"/>
          <w:b/>
          <w:sz w:val="32"/>
          <w:szCs w:val="32"/>
        </w:rPr>
        <w:t>是否经过团组织推优；</w:t>
      </w:r>
      <w:r w:rsidRPr="0044559F">
        <w:rPr>
          <w:rFonts w:ascii="仿宋_GB2312" w:eastAsia="仿宋_GB2312" w:hint="eastAsia"/>
          <w:sz w:val="32"/>
          <w:szCs w:val="32"/>
        </w:rPr>
        <w:t>是否经过政治审查，入党积极分子表和入党志愿书中提及的亲属是否均被政审；是否经过党校培训，成绩合格后发展；</w:t>
      </w:r>
      <w:r w:rsidRPr="0044559F">
        <w:rPr>
          <w:rFonts w:ascii="仿宋_GB2312" w:eastAsia="仿宋_GB2312" w:hint="eastAsia"/>
          <w:b/>
          <w:sz w:val="32"/>
          <w:szCs w:val="32"/>
        </w:rPr>
        <w:t>申请入党是否年满十八周岁</w:t>
      </w:r>
      <w:r w:rsidRPr="0044559F">
        <w:rPr>
          <w:rFonts w:ascii="仿宋_GB2312" w:eastAsia="仿宋_GB2312" w:hint="eastAsia"/>
          <w:sz w:val="32"/>
          <w:szCs w:val="32"/>
        </w:rPr>
        <w:t>；申请入党后一个月内是否有组织谈话记录，</w:t>
      </w:r>
      <w:r w:rsidRPr="0044559F">
        <w:rPr>
          <w:rFonts w:ascii="仿宋_GB2312" w:eastAsia="仿宋_GB2312" w:hint="eastAsia"/>
          <w:b/>
          <w:sz w:val="32"/>
          <w:szCs w:val="32"/>
        </w:rPr>
        <w:t>入党积极分子培养时间是否满一年</w:t>
      </w:r>
      <w:r w:rsidRPr="0044559F">
        <w:rPr>
          <w:rFonts w:ascii="仿宋_GB2312" w:eastAsia="仿宋_GB2312" w:hint="eastAsia"/>
          <w:sz w:val="32"/>
          <w:szCs w:val="32"/>
        </w:rPr>
        <w:t>等。</w:t>
      </w:r>
    </w:p>
    <w:p w:rsidR="00812CC1" w:rsidRPr="0044559F" w:rsidRDefault="00812CC1" w:rsidP="005D2D03">
      <w:pPr>
        <w:snapToGrid w:val="0"/>
        <w:spacing w:line="520" w:lineRule="exact"/>
        <w:ind w:firstLineChars="200" w:firstLine="31680"/>
        <w:rPr>
          <w:rFonts w:ascii="仿宋_GB2312" w:eastAsia="仿宋_GB2312"/>
          <w:b/>
          <w:sz w:val="32"/>
          <w:szCs w:val="32"/>
        </w:rPr>
      </w:pPr>
      <w:r w:rsidRPr="0044559F">
        <w:rPr>
          <w:rFonts w:ascii="仿宋_GB2312" w:eastAsia="仿宋_GB2312"/>
          <w:b/>
          <w:sz w:val="32"/>
          <w:szCs w:val="32"/>
        </w:rPr>
        <w:t>2</w:t>
      </w:r>
      <w:r w:rsidRPr="0044559F">
        <w:rPr>
          <w:rFonts w:ascii="仿宋_GB2312" w:eastAsia="仿宋_GB2312" w:hint="eastAsia"/>
          <w:b/>
          <w:sz w:val="32"/>
          <w:szCs w:val="32"/>
        </w:rPr>
        <w:t>、档案材料是否真实。</w:t>
      </w:r>
    </w:p>
    <w:p w:rsidR="00812CC1" w:rsidRPr="0044559F" w:rsidRDefault="00812CC1" w:rsidP="005D2D03">
      <w:pPr>
        <w:snapToGrid w:val="0"/>
        <w:spacing w:line="520" w:lineRule="exact"/>
        <w:ind w:firstLineChars="200" w:firstLine="31680"/>
        <w:rPr>
          <w:rFonts w:ascii="仿宋_GB2312" w:eastAsia="仿宋_GB2312"/>
          <w:sz w:val="32"/>
          <w:szCs w:val="32"/>
        </w:rPr>
      </w:pPr>
      <w:r w:rsidRPr="0044559F">
        <w:rPr>
          <w:rFonts w:ascii="仿宋_GB2312" w:eastAsia="仿宋_GB2312" w:hint="eastAsia"/>
          <w:sz w:val="32"/>
          <w:szCs w:val="32"/>
        </w:rPr>
        <w:t>新生党员入党材料必须经过密封且加盖原单位党组织公章。审查档案材料的内容、时间、签字、印章等是否前后矛盾、是否真实；内容有无涂改及造假现象，如《中国共产党入党志愿书》及相关材料出自一人之手、时间前后矛盾或关键处有涂改，介绍人未填写意见或上级党委没有指派专人谈话，审批机关没有审批权限等。</w:t>
      </w:r>
    </w:p>
    <w:p w:rsidR="00812CC1" w:rsidRPr="0044559F" w:rsidRDefault="00812CC1" w:rsidP="005D2D03">
      <w:pPr>
        <w:snapToGrid w:val="0"/>
        <w:spacing w:line="520" w:lineRule="exact"/>
        <w:ind w:firstLineChars="200" w:firstLine="31680"/>
        <w:rPr>
          <w:rFonts w:ascii="仿宋_GB2312" w:eastAsia="仿宋_GB2312"/>
          <w:b/>
          <w:sz w:val="32"/>
          <w:szCs w:val="32"/>
        </w:rPr>
      </w:pPr>
      <w:r w:rsidRPr="0044559F">
        <w:rPr>
          <w:rFonts w:ascii="仿宋_GB2312" w:eastAsia="仿宋_GB2312"/>
          <w:b/>
          <w:sz w:val="32"/>
          <w:szCs w:val="32"/>
        </w:rPr>
        <w:t>3</w:t>
      </w:r>
      <w:r w:rsidRPr="0044559F">
        <w:rPr>
          <w:rFonts w:ascii="仿宋_GB2312" w:eastAsia="仿宋_GB2312" w:hint="eastAsia"/>
          <w:b/>
          <w:sz w:val="32"/>
          <w:szCs w:val="32"/>
        </w:rPr>
        <w:t>、档案材料是否齐全。</w:t>
      </w:r>
    </w:p>
    <w:p w:rsidR="00812CC1" w:rsidRPr="0044559F" w:rsidRDefault="00812CC1" w:rsidP="005D2D03">
      <w:pPr>
        <w:snapToGrid w:val="0"/>
        <w:spacing w:line="520" w:lineRule="exact"/>
        <w:ind w:firstLineChars="200" w:firstLine="31680"/>
        <w:rPr>
          <w:rFonts w:ascii="仿宋_GB2312" w:eastAsia="仿宋_GB2312"/>
          <w:sz w:val="32"/>
          <w:szCs w:val="32"/>
        </w:rPr>
      </w:pPr>
      <w:r w:rsidRPr="0044559F">
        <w:rPr>
          <w:rFonts w:ascii="仿宋_GB2312" w:eastAsia="仿宋_GB2312" w:hint="eastAsia"/>
          <w:sz w:val="32"/>
          <w:szCs w:val="32"/>
        </w:rPr>
        <w:t>对照“新生党员入党材料审核目录”（附件</w:t>
      </w:r>
      <w:r w:rsidRPr="0044559F">
        <w:rPr>
          <w:rFonts w:ascii="仿宋_GB2312" w:eastAsia="仿宋_GB2312"/>
          <w:sz w:val="32"/>
          <w:szCs w:val="32"/>
        </w:rPr>
        <w:t>1</w:t>
      </w:r>
      <w:r w:rsidRPr="0044559F">
        <w:rPr>
          <w:rFonts w:ascii="仿宋_GB2312" w:eastAsia="仿宋_GB2312" w:hint="eastAsia"/>
          <w:sz w:val="32"/>
          <w:szCs w:val="32"/>
        </w:rPr>
        <w:t>）逐项进行核对，党员材料缺项、填写不规范的，基层党委（党总支）应及时与原单位党组织取得联系，进行函调，予以补填或纠正，不允许让学生本人携带档案回原单位进行补填。</w:t>
      </w:r>
    </w:p>
    <w:p w:rsidR="00812CC1" w:rsidRPr="0044559F" w:rsidRDefault="00812CC1" w:rsidP="005D2D03">
      <w:pPr>
        <w:snapToGrid w:val="0"/>
        <w:spacing w:line="520" w:lineRule="exact"/>
        <w:ind w:firstLineChars="200" w:firstLine="31680"/>
        <w:rPr>
          <w:rFonts w:ascii="仿宋_GB2312" w:eastAsia="仿宋_GB2312"/>
          <w:sz w:val="32"/>
          <w:szCs w:val="32"/>
        </w:rPr>
      </w:pPr>
      <w:r w:rsidRPr="0044559F">
        <w:rPr>
          <w:rFonts w:ascii="仿宋_GB2312" w:eastAsia="仿宋_GB2312"/>
          <w:sz w:val="32"/>
          <w:szCs w:val="32"/>
        </w:rPr>
        <w:t>4</w:t>
      </w:r>
      <w:r w:rsidRPr="0044559F">
        <w:rPr>
          <w:rFonts w:ascii="仿宋_GB2312" w:eastAsia="仿宋_GB2312" w:hint="eastAsia"/>
          <w:sz w:val="32"/>
          <w:szCs w:val="32"/>
        </w:rPr>
        <w:t>、其他难以确定的情况，请将待确认的新生党员材料报送党委组织部，进行相关调查核实。</w:t>
      </w:r>
    </w:p>
    <w:p w:rsidR="00812CC1" w:rsidRPr="0044559F" w:rsidRDefault="00812CC1" w:rsidP="0044559F">
      <w:pPr>
        <w:spacing w:line="560" w:lineRule="exact"/>
        <w:ind w:firstLine="570"/>
        <w:rPr>
          <w:rFonts w:ascii="黑体" w:eastAsia="黑体" w:hAnsi="黑体"/>
          <w:sz w:val="32"/>
        </w:rPr>
      </w:pPr>
      <w:r w:rsidRPr="0044559F">
        <w:rPr>
          <w:rFonts w:ascii="黑体" w:eastAsia="黑体" w:hAnsi="黑体" w:hint="eastAsia"/>
          <w:sz w:val="32"/>
        </w:rPr>
        <w:t>三、线上新生党组织关系转接工作</w:t>
      </w:r>
    </w:p>
    <w:p w:rsidR="00812CC1" w:rsidRPr="0044559F" w:rsidRDefault="00812CC1" w:rsidP="005D2D03">
      <w:pPr>
        <w:snapToGrid w:val="0"/>
        <w:spacing w:line="520" w:lineRule="exact"/>
        <w:ind w:firstLineChars="200" w:firstLine="31680"/>
        <w:rPr>
          <w:rFonts w:ascii="仿宋_GB2312" w:eastAsia="仿宋_GB2312"/>
          <w:color w:val="FF0000"/>
          <w:sz w:val="32"/>
          <w:szCs w:val="32"/>
        </w:rPr>
      </w:pPr>
      <w:r w:rsidRPr="0044559F">
        <w:rPr>
          <w:rFonts w:ascii="仿宋_GB2312" w:eastAsia="仿宋_GB2312" w:hint="eastAsia"/>
          <w:sz w:val="32"/>
          <w:szCs w:val="32"/>
        </w:rPr>
        <w:t>在全国党员信息管理系统上完成新生党员关系转接工作。</w:t>
      </w:r>
      <w:r w:rsidRPr="0044559F">
        <w:rPr>
          <w:rFonts w:ascii="仿宋_GB2312" w:eastAsia="仿宋_GB2312" w:hint="eastAsia"/>
          <w:b/>
          <w:sz w:val="32"/>
          <w:szCs w:val="32"/>
        </w:rPr>
        <w:t>线上新生党组织关系转接工作必须在线下新生党员资格审查全部结束无误后才能进行。各基层党委（党总支）须于</w:t>
      </w:r>
      <w:r w:rsidRPr="0044559F">
        <w:rPr>
          <w:rFonts w:ascii="仿宋_GB2312" w:eastAsia="仿宋_GB2312"/>
          <w:sz w:val="32"/>
          <w:szCs w:val="32"/>
        </w:rPr>
        <w:t>10</w:t>
      </w:r>
      <w:r w:rsidRPr="0044559F">
        <w:rPr>
          <w:rFonts w:ascii="仿宋_GB2312" w:eastAsia="仿宋_GB2312" w:hint="eastAsia"/>
          <w:sz w:val="32"/>
          <w:szCs w:val="32"/>
        </w:rPr>
        <w:t>月</w:t>
      </w:r>
      <w:r w:rsidRPr="0044559F">
        <w:rPr>
          <w:rFonts w:ascii="仿宋_GB2312" w:eastAsia="仿宋_GB2312"/>
          <w:sz w:val="32"/>
          <w:szCs w:val="32"/>
        </w:rPr>
        <w:t>11</w:t>
      </w:r>
      <w:r w:rsidRPr="0044559F">
        <w:rPr>
          <w:rFonts w:ascii="仿宋_GB2312" w:eastAsia="仿宋_GB2312" w:hint="eastAsia"/>
          <w:sz w:val="32"/>
          <w:szCs w:val="32"/>
        </w:rPr>
        <w:t>日前完成新生党组织关系线上转接。转接工作由新生党员原学校发起申请，转入党委（党总支）落实具体转入党支部。</w:t>
      </w:r>
    </w:p>
    <w:p w:rsidR="00812CC1" w:rsidRPr="0044559F" w:rsidRDefault="00812CC1" w:rsidP="0044559F">
      <w:pPr>
        <w:spacing w:line="560" w:lineRule="exact"/>
        <w:ind w:firstLine="570"/>
        <w:rPr>
          <w:rFonts w:ascii="黑体" w:eastAsia="黑体" w:hAnsi="黑体"/>
          <w:sz w:val="32"/>
        </w:rPr>
      </w:pPr>
      <w:r w:rsidRPr="0044559F">
        <w:rPr>
          <w:rFonts w:ascii="黑体" w:eastAsia="黑体" w:hAnsi="黑体" w:hint="eastAsia"/>
          <w:sz w:val="32"/>
        </w:rPr>
        <w:t>四、有关要求</w:t>
      </w:r>
    </w:p>
    <w:p w:rsidR="00812CC1" w:rsidRPr="0044559F" w:rsidRDefault="00812CC1" w:rsidP="005D2D03">
      <w:pPr>
        <w:snapToGrid w:val="0"/>
        <w:spacing w:line="520" w:lineRule="exact"/>
        <w:ind w:firstLineChars="200" w:firstLine="31680"/>
        <w:rPr>
          <w:rFonts w:ascii="仿宋_GB2312" w:eastAsia="仿宋_GB2312"/>
          <w:sz w:val="32"/>
          <w:szCs w:val="32"/>
        </w:rPr>
      </w:pPr>
      <w:r w:rsidRPr="0044559F">
        <w:rPr>
          <w:rFonts w:ascii="仿宋_GB2312" w:eastAsia="仿宋_GB2312"/>
          <w:sz w:val="32"/>
          <w:szCs w:val="32"/>
        </w:rPr>
        <w:t>1</w:t>
      </w:r>
      <w:r w:rsidRPr="0044559F">
        <w:rPr>
          <w:rFonts w:ascii="仿宋_GB2312" w:eastAsia="仿宋_GB2312" w:hint="eastAsia"/>
          <w:sz w:val="32"/>
          <w:szCs w:val="32"/>
        </w:rPr>
        <w:t>、新生党员资格审查由各基层党委（党总支）负责组织初审，应指派专人负责查阅新生党员档案，同时应指派</w:t>
      </w:r>
      <w:r w:rsidRPr="0044559F">
        <w:rPr>
          <w:rFonts w:ascii="仿宋_GB2312" w:eastAsia="仿宋_GB2312"/>
          <w:sz w:val="32"/>
          <w:szCs w:val="32"/>
        </w:rPr>
        <w:t>2</w:t>
      </w:r>
      <w:r w:rsidRPr="0044559F">
        <w:rPr>
          <w:rFonts w:ascii="仿宋_GB2312" w:eastAsia="仿宋_GB2312" w:hint="eastAsia"/>
          <w:sz w:val="32"/>
          <w:szCs w:val="32"/>
        </w:rPr>
        <w:t>名同志专门负责新生党员谈话工作，其中</w:t>
      </w:r>
      <w:r w:rsidRPr="0044559F">
        <w:rPr>
          <w:rFonts w:ascii="仿宋_GB2312" w:eastAsia="仿宋_GB2312"/>
          <w:sz w:val="32"/>
          <w:szCs w:val="32"/>
        </w:rPr>
        <w:t>1</w:t>
      </w:r>
      <w:r w:rsidRPr="0044559F">
        <w:rPr>
          <w:rFonts w:ascii="仿宋_GB2312" w:eastAsia="仿宋_GB2312" w:hint="eastAsia"/>
          <w:sz w:val="32"/>
          <w:szCs w:val="32"/>
        </w:rPr>
        <w:t>人应为查阅该新生党员档案的同志。谈话了解单独进行，并应做好谈话记录。谈话的主要目的是：了解新生党员的入党动机及其对党的基本理论知识的掌握情况、了解新生党员对其入党过程关键环节的复述与党员档案记录是否一致等。</w:t>
      </w:r>
    </w:p>
    <w:p w:rsidR="00812CC1" w:rsidRPr="0044559F" w:rsidRDefault="00812CC1" w:rsidP="005D2D03">
      <w:pPr>
        <w:snapToGrid w:val="0"/>
        <w:spacing w:line="520" w:lineRule="exact"/>
        <w:ind w:firstLineChars="200" w:firstLine="31680"/>
        <w:rPr>
          <w:rFonts w:ascii="仿宋_GB2312" w:eastAsia="仿宋_GB2312"/>
          <w:sz w:val="32"/>
          <w:szCs w:val="32"/>
        </w:rPr>
      </w:pPr>
      <w:r w:rsidRPr="0044559F">
        <w:rPr>
          <w:rFonts w:ascii="仿宋_GB2312" w:eastAsia="仿宋_GB2312"/>
          <w:sz w:val="32"/>
          <w:szCs w:val="32"/>
        </w:rPr>
        <w:t>2</w:t>
      </w:r>
      <w:r w:rsidRPr="0044559F">
        <w:rPr>
          <w:rFonts w:ascii="仿宋_GB2312" w:eastAsia="仿宋_GB2312" w:hint="eastAsia"/>
          <w:sz w:val="32"/>
          <w:szCs w:val="32"/>
        </w:rPr>
        <w:t>、通过审查后，请各基层党委（党总支）认真填写《</w:t>
      </w:r>
      <w:r w:rsidRPr="0044559F">
        <w:rPr>
          <w:rFonts w:ascii="仿宋_GB2312" w:eastAsia="仿宋_GB2312"/>
          <w:sz w:val="32"/>
          <w:szCs w:val="32"/>
        </w:rPr>
        <w:t>2019</w:t>
      </w:r>
      <w:r w:rsidRPr="0044559F">
        <w:rPr>
          <w:rFonts w:ascii="仿宋_GB2312" w:eastAsia="仿宋_GB2312" w:hint="eastAsia"/>
          <w:sz w:val="32"/>
          <w:szCs w:val="32"/>
        </w:rPr>
        <w:t>级新生党员资格审查表》（附件</w:t>
      </w:r>
      <w:r w:rsidRPr="0044559F">
        <w:rPr>
          <w:rFonts w:ascii="仿宋_GB2312" w:eastAsia="仿宋_GB2312"/>
          <w:sz w:val="32"/>
          <w:szCs w:val="32"/>
        </w:rPr>
        <w:t>2</w:t>
      </w:r>
      <w:r w:rsidRPr="0044559F">
        <w:rPr>
          <w:rFonts w:ascii="仿宋_GB2312" w:eastAsia="仿宋_GB2312" w:hint="eastAsia"/>
          <w:sz w:val="32"/>
          <w:szCs w:val="32"/>
        </w:rPr>
        <w:t>）、《</w:t>
      </w:r>
      <w:r w:rsidRPr="0044559F">
        <w:rPr>
          <w:rFonts w:ascii="仿宋_GB2312" w:eastAsia="仿宋_GB2312"/>
          <w:sz w:val="32"/>
          <w:szCs w:val="32"/>
        </w:rPr>
        <w:t>2019</w:t>
      </w:r>
      <w:r w:rsidRPr="0044559F">
        <w:rPr>
          <w:rFonts w:ascii="仿宋_GB2312" w:eastAsia="仿宋_GB2312" w:hint="eastAsia"/>
          <w:sz w:val="32"/>
          <w:szCs w:val="32"/>
        </w:rPr>
        <w:t>级新生党员资格审查报告》（附件</w:t>
      </w:r>
      <w:r w:rsidRPr="0044559F">
        <w:rPr>
          <w:rFonts w:ascii="仿宋_GB2312" w:eastAsia="仿宋_GB2312"/>
          <w:sz w:val="32"/>
          <w:szCs w:val="32"/>
        </w:rPr>
        <w:t>3</w:t>
      </w:r>
      <w:r w:rsidRPr="0044559F">
        <w:rPr>
          <w:rFonts w:ascii="仿宋_GB2312" w:eastAsia="仿宋_GB2312" w:hint="eastAsia"/>
          <w:sz w:val="32"/>
          <w:szCs w:val="32"/>
        </w:rPr>
        <w:t>），并于</w:t>
      </w:r>
      <w:smartTag w:uri="urn:schemas-microsoft-com:office:smarttags" w:element="chsdate">
        <w:smartTagPr>
          <w:attr w:name="IsROCDate" w:val="False"/>
          <w:attr w:name="IsLunarDate" w:val="False"/>
          <w:attr w:name="Day" w:val="30"/>
          <w:attr w:name="Month" w:val="9"/>
          <w:attr w:name="Year" w:val="2019"/>
        </w:smartTagPr>
        <w:r w:rsidRPr="0044559F">
          <w:rPr>
            <w:rFonts w:ascii="仿宋_GB2312" w:eastAsia="仿宋_GB2312"/>
            <w:sz w:val="32"/>
            <w:szCs w:val="32"/>
          </w:rPr>
          <w:t>9</w:t>
        </w:r>
        <w:r w:rsidRPr="0044559F">
          <w:rPr>
            <w:rFonts w:ascii="仿宋_GB2312" w:eastAsia="仿宋_GB2312" w:hint="eastAsia"/>
            <w:sz w:val="32"/>
            <w:szCs w:val="32"/>
          </w:rPr>
          <w:t>月</w:t>
        </w:r>
        <w:r w:rsidRPr="0044559F">
          <w:rPr>
            <w:rFonts w:ascii="仿宋_GB2312" w:eastAsia="仿宋_GB2312"/>
            <w:sz w:val="32"/>
            <w:szCs w:val="32"/>
          </w:rPr>
          <w:t>30</w:t>
        </w:r>
        <w:r w:rsidRPr="0044559F">
          <w:rPr>
            <w:rFonts w:ascii="仿宋_GB2312" w:eastAsia="仿宋_GB2312" w:hint="eastAsia"/>
            <w:sz w:val="32"/>
            <w:szCs w:val="32"/>
          </w:rPr>
          <w:t>日</w:t>
        </w:r>
      </w:smartTag>
      <w:r w:rsidRPr="0044559F">
        <w:rPr>
          <w:rFonts w:ascii="仿宋_GB2312" w:eastAsia="仿宋_GB2312" w:hint="eastAsia"/>
          <w:sz w:val="32"/>
          <w:szCs w:val="32"/>
        </w:rPr>
        <w:t>前连同新生党员组织关系介绍信、党员档案材料一并报党委组织部，电子版发送至</w:t>
      </w:r>
      <w:r w:rsidRPr="0044559F">
        <w:rPr>
          <w:rFonts w:ascii="仿宋_GB2312" w:eastAsia="仿宋_GB2312"/>
          <w:sz w:val="32"/>
          <w:szCs w:val="32"/>
        </w:rPr>
        <w:t>8076958@163.com</w:t>
      </w:r>
      <w:r w:rsidRPr="0044559F">
        <w:rPr>
          <w:rFonts w:ascii="仿宋_GB2312" w:eastAsia="仿宋_GB2312" w:hint="eastAsia"/>
          <w:sz w:val="32"/>
          <w:szCs w:val="32"/>
        </w:rPr>
        <w:t>。</w:t>
      </w:r>
    </w:p>
    <w:p w:rsidR="00812CC1" w:rsidRPr="0044559F" w:rsidRDefault="00812CC1" w:rsidP="005D2D03">
      <w:pPr>
        <w:snapToGrid w:val="0"/>
        <w:spacing w:line="520" w:lineRule="exact"/>
        <w:ind w:firstLineChars="200" w:firstLine="31680"/>
        <w:rPr>
          <w:rFonts w:ascii="仿宋_GB2312" w:eastAsia="仿宋_GB2312"/>
          <w:sz w:val="32"/>
          <w:szCs w:val="32"/>
        </w:rPr>
      </w:pPr>
      <w:r w:rsidRPr="0044559F">
        <w:rPr>
          <w:rFonts w:ascii="仿宋_GB2312" w:eastAsia="仿宋_GB2312"/>
          <w:sz w:val="32"/>
          <w:szCs w:val="32"/>
        </w:rPr>
        <w:t>3</w:t>
      </w:r>
      <w:r w:rsidRPr="0044559F">
        <w:rPr>
          <w:rFonts w:ascii="仿宋_GB2312" w:eastAsia="仿宋_GB2312" w:hint="eastAsia"/>
          <w:sz w:val="32"/>
          <w:szCs w:val="32"/>
        </w:rPr>
        <w:t>、要及时将通过资格审查的新生党员编入一个支部参加组织生活，纳入党员管理。特别是对新生预备党员，要按《党章》、《中国共产党发展党员工作实施细则（试行）》规定的预备党员教育、考察、管理、转正等相关要求，加强教育，严格管理，及时办理转正手续。</w:t>
      </w:r>
    </w:p>
    <w:p w:rsidR="00812CC1" w:rsidRPr="00164541" w:rsidRDefault="00812CC1" w:rsidP="005D2D03">
      <w:pPr>
        <w:snapToGrid w:val="0"/>
        <w:spacing w:line="520" w:lineRule="exact"/>
        <w:ind w:firstLineChars="200" w:firstLine="31680"/>
        <w:rPr>
          <w:rFonts w:ascii="仿宋_GB2312" w:eastAsia="仿宋_GB2312"/>
          <w:sz w:val="30"/>
          <w:szCs w:val="30"/>
        </w:rPr>
      </w:pPr>
      <w:r w:rsidRPr="0044559F">
        <w:rPr>
          <w:rFonts w:ascii="仿宋_GB2312" w:eastAsia="仿宋_GB2312"/>
          <w:sz w:val="32"/>
          <w:szCs w:val="32"/>
        </w:rPr>
        <w:t>4</w:t>
      </w:r>
      <w:r w:rsidRPr="0044559F">
        <w:rPr>
          <w:rFonts w:ascii="仿宋_GB2312" w:eastAsia="仿宋_GB2312" w:hint="eastAsia"/>
          <w:sz w:val="32"/>
          <w:szCs w:val="32"/>
        </w:rPr>
        <w:t>、要认真做好对新生中入党积极分子的衔接培养工作；同时要本着“早教育、早选苗、早培养”的原则，认真做好对新生加入党组织的思想意识的启蒙教育工作，为吸收更多的优秀青年学生及早加入到党组织中来做好基础性工作。</w:t>
      </w:r>
    </w:p>
    <w:p w:rsidR="00812CC1" w:rsidRPr="00164541" w:rsidRDefault="00812CC1" w:rsidP="0044559F">
      <w:pPr>
        <w:pStyle w:val="BodyText"/>
        <w:snapToGrid w:val="0"/>
        <w:spacing w:line="520" w:lineRule="exact"/>
        <w:rPr>
          <w:rFonts w:ascii="仿宋_GB2312" w:eastAsia="仿宋_GB2312"/>
          <w:szCs w:val="30"/>
        </w:rPr>
      </w:pPr>
      <w:r w:rsidRPr="00164541">
        <w:rPr>
          <w:rFonts w:ascii="仿宋_GB2312" w:eastAsia="仿宋_GB2312"/>
          <w:szCs w:val="30"/>
        </w:rPr>
        <w:t xml:space="preserve">    </w:t>
      </w:r>
    </w:p>
    <w:p w:rsidR="00812CC1" w:rsidRPr="0044559F" w:rsidRDefault="00812CC1" w:rsidP="0044559F">
      <w:pPr>
        <w:pStyle w:val="BodyText"/>
        <w:snapToGrid w:val="0"/>
        <w:spacing w:line="520" w:lineRule="exact"/>
        <w:ind w:firstLine="600"/>
        <w:rPr>
          <w:rFonts w:ascii="仿宋_GB2312" w:eastAsia="仿宋_GB2312"/>
          <w:sz w:val="32"/>
          <w:szCs w:val="32"/>
        </w:rPr>
      </w:pPr>
      <w:r w:rsidRPr="0044559F">
        <w:rPr>
          <w:rFonts w:ascii="仿宋_GB2312" w:eastAsia="仿宋_GB2312" w:hAnsi="仿宋_GB2312" w:cs="仿宋_GB2312" w:hint="eastAsia"/>
          <w:kern w:val="2"/>
          <w:sz w:val="32"/>
          <w:szCs w:val="32"/>
        </w:rPr>
        <w:t>附件：</w:t>
      </w:r>
      <w:r w:rsidRPr="0044559F">
        <w:rPr>
          <w:rFonts w:ascii="仿宋_GB2312" w:eastAsia="仿宋_GB2312"/>
          <w:sz w:val="32"/>
          <w:szCs w:val="32"/>
        </w:rPr>
        <w:t>1</w:t>
      </w:r>
      <w:r w:rsidRPr="0044559F">
        <w:rPr>
          <w:rFonts w:ascii="仿宋_GB2312" w:eastAsia="仿宋_GB2312" w:hint="eastAsia"/>
          <w:sz w:val="32"/>
          <w:szCs w:val="32"/>
        </w:rPr>
        <w:t>、新生党员入党材料审核参考目录</w:t>
      </w:r>
    </w:p>
    <w:p w:rsidR="00812CC1" w:rsidRPr="0044559F" w:rsidRDefault="00812CC1" w:rsidP="0044559F">
      <w:pPr>
        <w:pStyle w:val="BodyText"/>
        <w:snapToGrid w:val="0"/>
        <w:spacing w:line="520" w:lineRule="exact"/>
        <w:ind w:firstLine="600"/>
        <w:rPr>
          <w:rFonts w:ascii="仿宋_GB2312" w:eastAsia="仿宋_GB2312"/>
          <w:sz w:val="32"/>
          <w:szCs w:val="32"/>
        </w:rPr>
      </w:pPr>
      <w:r w:rsidRPr="0044559F">
        <w:rPr>
          <w:rFonts w:ascii="仿宋_GB2312" w:eastAsia="仿宋_GB2312"/>
          <w:sz w:val="32"/>
          <w:szCs w:val="32"/>
        </w:rPr>
        <w:t xml:space="preserve">      2</w:t>
      </w:r>
      <w:r w:rsidRPr="0044559F">
        <w:rPr>
          <w:rFonts w:ascii="仿宋_GB2312" w:eastAsia="仿宋_GB2312" w:hint="eastAsia"/>
          <w:sz w:val="32"/>
          <w:szCs w:val="32"/>
        </w:rPr>
        <w:t>、</w:t>
      </w:r>
      <w:r w:rsidRPr="0044559F">
        <w:rPr>
          <w:rFonts w:ascii="仿宋_GB2312" w:eastAsia="仿宋_GB2312"/>
          <w:sz w:val="32"/>
          <w:szCs w:val="32"/>
        </w:rPr>
        <w:t>2019</w:t>
      </w:r>
      <w:r w:rsidRPr="0044559F">
        <w:rPr>
          <w:rFonts w:ascii="仿宋_GB2312" w:eastAsia="仿宋_GB2312" w:hint="eastAsia"/>
          <w:sz w:val="32"/>
          <w:szCs w:val="32"/>
        </w:rPr>
        <w:t>级新生党员资格审查表</w:t>
      </w:r>
    </w:p>
    <w:p w:rsidR="00812CC1" w:rsidRPr="0044559F" w:rsidRDefault="00812CC1" w:rsidP="0044559F">
      <w:pPr>
        <w:pStyle w:val="BodyText"/>
        <w:snapToGrid w:val="0"/>
        <w:spacing w:line="520" w:lineRule="exact"/>
        <w:ind w:firstLine="600"/>
        <w:rPr>
          <w:rFonts w:ascii="仿宋_GB2312" w:eastAsia="仿宋_GB2312"/>
          <w:sz w:val="32"/>
          <w:szCs w:val="32"/>
        </w:rPr>
      </w:pPr>
      <w:r w:rsidRPr="0044559F">
        <w:rPr>
          <w:rFonts w:ascii="仿宋_GB2312" w:eastAsia="仿宋_GB2312"/>
          <w:sz w:val="32"/>
          <w:szCs w:val="32"/>
        </w:rPr>
        <w:t xml:space="preserve">      3</w:t>
      </w:r>
      <w:r w:rsidRPr="0044559F">
        <w:rPr>
          <w:rFonts w:ascii="仿宋_GB2312" w:eastAsia="仿宋_GB2312" w:hint="eastAsia"/>
          <w:sz w:val="32"/>
          <w:szCs w:val="32"/>
        </w:rPr>
        <w:t>、</w:t>
      </w:r>
      <w:r w:rsidRPr="0044559F">
        <w:rPr>
          <w:rFonts w:ascii="仿宋_GB2312" w:eastAsia="仿宋_GB2312"/>
          <w:sz w:val="32"/>
          <w:szCs w:val="32"/>
        </w:rPr>
        <w:t>2019</w:t>
      </w:r>
      <w:r w:rsidRPr="0044559F">
        <w:rPr>
          <w:rFonts w:ascii="仿宋_GB2312" w:eastAsia="仿宋_GB2312" w:hint="eastAsia"/>
          <w:sz w:val="32"/>
          <w:szCs w:val="32"/>
        </w:rPr>
        <w:t>级新生党员资格审查报告</w:t>
      </w:r>
    </w:p>
    <w:p w:rsidR="00812CC1" w:rsidRPr="00164541" w:rsidRDefault="00812CC1" w:rsidP="005D2D03">
      <w:pPr>
        <w:pStyle w:val="BodyText"/>
        <w:snapToGrid w:val="0"/>
        <w:spacing w:line="520" w:lineRule="exact"/>
        <w:ind w:firstLineChars="1600" w:firstLine="31680"/>
        <w:rPr>
          <w:rFonts w:ascii="仿宋_GB2312" w:eastAsia="仿宋_GB2312"/>
          <w:szCs w:val="30"/>
        </w:rPr>
      </w:pPr>
    </w:p>
    <w:p w:rsidR="00812CC1" w:rsidRPr="00164541" w:rsidRDefault="00812CC1" w:rsidP="005D2D03">
      <w:pPr>
        <w:pStyle w:val="BodyText"/>
        <w:snapToGrid w:val="0"/>
        <w:spacing w:line="520" w:lineRule="exact"/>
        <w:ind w:firstLineChars="1600" w:firstLine="31680"/>
        <w:rPr>
          <w:rFonts w:ascii="仿宋_GB2312" w:eastAsia="仿宋_GB2312"/>
          <w:szCs w:val="30"/>
        </w:rPr>
      </w:pPr>
    </w:p>
    <w:p w:rsidR="00812CC1" w:rsidRPr="00164541" w:rsidRDefault="00812CC1" w:rsidP="005D2D03">
      <w:pPr>
        <w:pStyle w:val="BodyText"/>
        <w:snapToGrid w:val="0"/>
        <w:spacing w:line="520" w:lineRule="exact"/>
        <w:ind w:firstLineChars="1600" w:firstLine="31680"/>
        <w:rPr>
          <w:rFonts w:ascii="仿宋_GB2312" w:eastAsia="仿宋_GB2312"/>
          <w:szCs w:val="30"/>
        </w:rPr>
      </w:pPr>
    </w:p>
    <w:p w:rsidR="00812CC1" w:rsidRPr="00164541" w:rsidRDefault="00812CC1" w:rsidP="005D2D03">
      <w:pPr>
        <w:pStyle w:val="BodyText"/>
        <w:snapToGrid w:val="0"/>
        <w:spacing w:line="520" w:lineRule="exact"/>
        <w:ind w:firstLineChars="1600" w:firstLine="31680"/>
        <w:rPr>
          <w:rFonts w:ascii="仿宋_GB2312" w:eastAsia="仿宋_GB2312"/>
          <w:szCs w:val="30"/>
        </w:rPr>
      </w:pPr>
      <w:r w:rsidRPr="00164541">
        <w:rPr>
          <w:rFonts w:ascii="仿宋_GB2312" w:eastAsia="仿宋_GB2312" w:hint="eastAsia"/>
          <w:szCs w:val="30"/>
        </w:rPr>
        <w:t>党委组织部</w:t>
      </w:r>
    </w:p>
    <w:p w:rsidR="00812CC1" w:rsidRPr="00164541" w:rsidRDefault="00812CC1" w:rsidP="005D2D03">
      <w:pPr>
        <w:pStyle w:val="BodyText"/>
        <w:snapToGrid w:val="0"/>
        <w:spacing w:line="520" w:lineRule="exact"/>
        <w:ind w:firstLineChars="1450" w:firstLine="31680"/>
        <w:rPr>
          <w:rFonts w:ascii="仿宋_GB2312" w:eastAsia="仿宋_GB2312"/>
          <w:szCs w:val="30"/>
        </w:rPr>
      </w:pPr>
      <w:smartTag w:uri="urn:schemas-microsoft-com:office:smarttags" w:element="chsdate">
        <w:smartTagPr>
          <w:attr w:name="IsROCDate" w:val="False"/>
          <w:attr w:name="IsLunarDate" w:val="False"/>
          <w:attr w:name="Day" w:val="5"/>
          <w:attr w:name="Month" w:val="9"/>
          <w:attr w:name="Year" w:val="2019"/>
        </w:smartTagPr>
        <w:r w:rsidRPr="00164541">
          <w:rPr>
            <w:rFonts w:ascii="仿宋_GB2312" w:eastAsia="仿宋_GB2312"/>
            <w:szCs w:val="30"/>
          </w:rPr>
          <w:t>201</w:t>
        </w:r>
        <w:r>
          <w:rPr>
            <w:rFonts w:ascii="仿宋_GB2312" w:eastAsia="仿宋_GB2312"/>
            <w:szCs w:val="30"/>
          </w:rPr>
          <w:t>9</w:t>
        </w:r>
        <w:r w:rsidRPr="00164541">
          <w:rPr>
            <w:rFonts w:ascii="仿宋_GB2312" w:eastAsia="仿宋_GB2312" w:hint="eastAsia"/>
            <w:szCs w:val="30"/>
          </w:rPr>
          <w:t>年</w:t>
        </w:r>
        <w:r>
          <w:rPr>
            <w:rFonts w:ascii="仿宋_GB2312" w:eastAsia="仿宋_GB2312"/>
            <w:szCs w:val="30"/>
          </w:rPr>
          <w:t>9</w:t>
        </w:r>
        <w:r w:rsidRPr="00164541">
          <w:rPr>
            <w:rFonts w:ascii="仿宋_GB2312" w:eastAsia="仿宋_GB2312" w:hint="eastAsia"/>
            <w:szCs w:val="30"/>
          </w:rPr>
          <w:t>月</w:t>
        </w:r>
        <w:r>
          <w:rPr>
            <w:rFonts w:ascii="仿宋_GB2312" w:eastAsia="仿宋_GB2312"/>
            <w:szCs w:val="30"/>
          </w:rPr>
          <w:t>5</w:t>
        </w:r>
        <w:r w:rsidRPr="00164541">
          <w:rPr>
            <w:rFonts w:ascii="仿宋_GB2312" w:eastAsia="仿宋_GB2312" w:hint="eastAsia"/>
            <w:szCs w:val="30"/>
          </w:rPr>
          <w:t>日</w:t>
        </w:r>
      </w:smartTag>
    </w:p>
    <w:p w:rsidR="00812CC1" w:rsidRDefault="00812CC1" w:rsidP="005D2D03">
      <w:pPr>
        <w:spacing w:line="520" w:lineRule="exact"/>
        <w:ind w:firstLineChars="200" w:firstLine="31680"/>
        <w:rPr>
          <w:rFonts w:ascii="仿宋" w:eastAsia="仿宋" w:hAnsi="仿宋"/>
          <w:sz w:val="32"/>
          <w:szCs w:val="32"/>
        </w:rPr>
      </w:pPr>
      <w:r>
        <w:rPr>
          <w:rFonts w:ascii="仿宋" w:eastAsia="仿宋" w:hAnsi="仿宋" w:hint="eastAsia"/>
          <w:sz w:val="32"/>
          <w:szCs w:val="32"/>
        </w:rPr>
        <w:t xml:space="preserve">　</w:t>
      </w:r>
    </w:p>
    <w:p w:rsidR="00812CC1" w:rsidRDefault="00812CC1" w:rsidP="005D2D03">
      <w:pPr>
        <w:spacing w:line="520" w:lineRule="exact"/>
        <w:ind w:firstLineChars="200" w:firstLine="31680"/>
        <w:rPr>
          <w:rFonts w:ascii="仿宋" w:eastAsia="仿宋" w:hAnsi="仿宋"/>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pPr>
        <w:spacing w:line="600" w:lineRule="exact"/>
        <w:ind w:firstLine="641"/>
        <w:rPr>
          <w:rFonts w:ascii="仿宋_GB2312" w:eastAsia="仿宋_GB2312" w:hAnsi="仿宋_GB2312" w:cs="仿宋_GB2312"/>
          <w:sz w:val="32"/>
          <w:szCs w:val="32"/>
        </w:rPr>
      </w:pPr>
    </w:p>
    <w:p w:rsidR="00812CC1" w:rsidRDefault="00812CC1" w:rsidP="00565A17">
      <w:pPr>
        <w:pBdr>
          <w:top w:val="single" w:sz="6" w:space="1" w:color="auto"/>
          <w:bottom w:val="single" w:sz="6" w:space="1" w:color="auto"/>
        </w:pBdr>
        <w:spacing w:line="460" w:lineRule="exact"/>
        <w:ind w:firstLineChars="100" w:firstLine="31680"/>
      </w:pPr>
      <w:r>
        <w:rPr>
          <w:rFonts w:ascii="仿宋_GB2312" w:eastAsia="仿宋_GB2312" w:hint="eastAsia"/>
          <w:sz w:val="28"/>
          <w:szCs w:val="28"/>
        </w:rPr>
        <w:t>中共河北科技师范学院委员会组织部</w:t>
      </w:r>
      <w:r>
        <w:rPr>
          <w:rFonts w:ascii="仿宋_GB2312" w:eastAsia="仿宋_GB2312"/>
          <w:sz w:val="28"/>
          <w:szCs w:val="28"/>
        </w:rPr>
        <w:t xml:space="preserve">        2019</w:t>
      </w:r>
      <w:r>
        <w:rPr>
          <w:rFonts w:ascii="仿宋_GB2312" w:eastAsia="仿宋_GB2312" w:hint="eastAsia"/>
          <w:sz w:val="28"/>
          <w:szCs w:val="28"/>
        </w:rPr>
        <w:t>年</w:t>
      </w:r>
      <w:r>
        <w:rPr>
          <w:rFonts w:ascii="仿宋_GB2312" w:eastAsia="仿宋_GB2312"/>
          <w:sz w:val="28"/>
          <w:szCs w:val="28"/>
        </w:rPr>
        <w:t>9</w:t>
      </w:r>
      <w:r>
        <w:rPr>
          <w:rFonts w:ascii="仿宋_GB2312" w:eastAsia="仿宋_GB2312" w:hint="eastAsia"/>
          <w:sz w:val="28"/>
          <w:szCs w:val="28"/>
        </w:rPr>
        <w:t>月</w:t>
      </w:r>
      <w:r>
        <w:rPr>
          <w:rFonts w:ascii="仿宋_GB2312" w:eastAsia="仿宋_GB2312"/>
          <w:sz w:val="28"/>
          <w:szCs w:val="28"/>
        </w:rPr>
        <w:t>5</w:t>
      </w:r>
      <w:r>
        <w:rPr>
          <w:rFonts w:ascii="仿宋_GB2312" w:eastAsia="仿宋_GB2312" w:hint="eastAsia"/>
          <w:sz w:val="28"/>
          <w:szCs w:val="28"/>
        </w:rPr>
        <w:t>日印发</w:t>
      </w:r>
    </w:p>
    <w:sectPr w:rsidR="00812CC1" w:rsidSect="00497D8C">
      <w:footerReference w:type="even" r:id="rId6"/>
      <w:footerReference w:type="default" r:id="rId7"/>
      <w:pgSz w:w="11906" w:h="16838"/>
      <w:pgMar w:top="2098" w:right="1531" w:bottom="1418" w:left="1531" w:header="851" w:footer="992" w:gutter="57"/>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C1" w:rsidRDefault="00812CC1" w:rsidP="00497D8C">
      <w:r>
        <w:separator/>
      </w:r>
    </w:p>
  </w:endnote>
  <w:endnote w:type="continuationSeparator" w:id="0">
    <w:p w:rsidR="00812CC1" w:rsidRDefault="00812CC1" w:rsidP="00497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C1" w:rsidRDefault="00812CC1">
    <w:pPr>
      <w:pStyle w:val="Footer"/>
      <w:ind w:right="360"/>
    </w:pPr>
    <w:r>
      <w:rPr>
        <w:rStyle w:val="PageNumber"/>
        <w:rFonts w:eastAsia="仿宋_GB2312"/>
        <w:sz w:val="28"/>
        <w:szCs w:val="28"/>
      </w:rPr>
      <w:t xml:space="preserve">— </w:t>
    </w:r>
    <w:r>
      <w:rPr>
        <w:rStyle w:val="PageNumber"/>
        <w:rFonts w:eastAsia="仿宋_GB2312"/>
        <w:sz w:val="28"/>
        <w:szCs w:val="28"/>
      </w:rPr>
      <w:fldChar w:fldCharType="begin"/>
    </w:r>
    <w:r>
      <w:rPr>
        <w:rStyle w:val="PageNumber"/>
        <w:rFonts w:eastAsia="仿宋_GB2312"/>
        <w:sz w:val="28"/>
        <w:szCs w:val="28"/>
      </w:rPr>
      <w:instrText xml:space="preserve">PAGE  </w:instrText>
    </w:r>
    <w:r>
      <w:rPr>
        <w:rStyle w:val="PageNumber"/>
        <w:rFonts w:eastAsia="仿宋_GB2312"/>
        <w:sz w:val="28"/>
        <w:szCs w:val="28"/>
      </w:rPr>
      <w:fldChar w:fldCharType="separate"/>
    </w:r>
    <w:r>
      <w:rPr>
        <w:rStyle w:val="PageNumber"/>
        <w:rFonts w:eastAsia="仿宋_GB2312"/>
        <w:sz w:val="28"/>
        <w:szCs w:val="28"/>
      </w:rPr>
      <w:t>2</w:t>
    </w:r>
    <w:r>
      <w:rPr>
        <w:rStyle w:val="PageNumber"/>
        <w:rFonts w:eastAsia="仿宋_GB2312"/>
        <w:sz w:val="28"/>
        <w:szCs w:val="28"/>
      </w:rPr>
      <w:fldChar w:fldCharType="end"/>
    </w:r>
    <w:r>
      <w:rPr>
        <w:rStyle w:val="PageNumber"/>
        <w:rFonts w:eastAsia="仿宋_GB2312"/>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C1" w:rsidRDefault="00812CC1">
    <w:pPr>
      <w:pStyle w:val="Footer"/>
      <w:ind w:right="360"/>
      <w:jc w:val="right"/>
      <w:rPr>
        <w:rFonts w:eastAsia="仿宋_GB2312"/>
        <w:sz w:val="28"/>
        <w:szCs w:val="28"/>
      </w:rPr>
    </w:pPr>
    <w:r>
      <w:rPr>
        <w:rStyle w:val="PageNumber"/>
        <w:rFonts w:eastAsia="仿宋_GB2312"/>
        <w:sz w:val="28"/>
        <w:szCs w:val="28"/>
      </w:rPr>
      <w:t xml:space="preserve">— </w:t>
    </w:r>
    <w:r>
      <w:rPr>
        <w:rStyle w:val="PageNumber"/>
        <w:rFonts w:eastAsia="仿宋_GB2312"/>
        <w:sz w:val="28"/>
        <w:szCs w:val="28"/>
      </w:rPr>
      <w:fldChar w:fldCharType="begin"/>
    </w:r>
    <w:r>
      <w:rPr>
        <w:rStyle w:val="PageNumber"/>
        <w:rFonts w:eastAsia="仿宋_GB2312"/>
        <w:sz w:val="28"/>
        <w:szCs w:val="28"/>
      </w:rPr>
      <w:instrText xml:space="preserve">PAGE  </w:instrText>
    </w:r>
    <w:r>
      <w:rPr>
        <w:rStyle w:val="PageNumber"/>
        <w:rFonts w:eastAsia="仿宋_GB2312"/>
        <w:sz w:val="28"/>
        <w:szCs w:val="28"/>
      </w:rPr>
      <w:fldChar w:fldCharType="separate"/>
    </w:r>
    <w:r>
      <w:rPr>
        <w:rStyle w:val="PageNumber"/>
        <w:rFonts w:eastAsia="仿宋_GB2312"/>
        <w:noProof/>
        <w:sz w:val="28"/>
        <w:szCs w:val="28"/>
      </w:rPr>
      <w:t>4</w:t>
    </w:r>
    <w:r>
      <w:rPr>
        <w:rStyle w:val="PageNumber"/>
        <w:rFonts w:eastAsia="仿宋_GB2312"/>
        <w:sz w:val="28"/>
        <w:szCs w:val="28"/>
      </w:rPr>
      <w:fldChar w:fldCharType="end"/>
    </w:r>
    <w:r>
      <w:rPr>
        <w:rStyle w:val="PageNumber"/>
        <w:rFonts w:eastAsia="仿宋_GB2312"/>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C1" w:rsidRDefault="00812CC1" w:rsidP="00497D8C">
      <w:r>
        <w:separator/>
      </w:r>
    </w:p>
  </w:footnote>
  <w:footnote w:type="continuationSeparator" w:id="0">
    <w:p w:rsidR="00812CC1" w:rsidRDefault="00812CC1" w:rsidP="00497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B8C"/>
    <w:rsid w:val="00027292"/>
    <w:rsid w:val="00027A66"/>
    <w:rsid w:val="00045D4B"/>
    <w:rsid w:val="000A2554"/>
    <w:rsid w:val="00164541"/>
    <w:rsid w:val="001A49D3"/>
    <w:rsid w:val="002018E2"/>
    <w:rsid w:val="00381314"/>
    <w:rsid w:val="0044559F"/>
    <w:rsid w:val="00492819"/>
    <w:rsid w:val="00497D8C"/>
    <w:rsid w:val="00565A17"/>
    <w:rsid w:val="005D2D03"/>
    <w:rsid w:val="00636BFE"/>
    <w:rsid w:val="00690DC2"/>
    <w:rsid w:val="006924F7"/>
    <w:rsid w:val="006B55A0"/>
    <w:rsid w:val="006B62B3"/>
    <w:rsid w:val="0078215D"/>
    <w:rsid w:val="007A7155"/>
    <w:rsid w:val="00812CC1"/>
    <w:rsid w:val="008430E5"/>
    <w:rsid w:val="00887CF8"/>
    <w:rsid w:val="008D1CE6"/>
    <w:rsid w:val="0090423D"/>
    <w:rsid w:val="00924D30"/>
    <w:rsid w:val="009B3B8C"/>
    <w:rsid w:val="009F671B"/>
    <w:rsid w:val="00A7509D"/>
    <w:rsid w:val="00A8314C"/>
    <w:rsid w:val="00A935F6"/>
    <w:rsid w:val="00AA015C"/>
    <w:rsid w:val="00B31013"/>
    <w:rsid w:val="00C74350"/>
    <w:rsid w:val="00CD4FD3"/>
    <w:rsid w:val="00D139CB"/>
    <w:rsid w:val="00D72CB4"/>
    <w:rsid w:val="00D77C9D"/>
    <w:rsid w:val="00D94725"/>
    <w:rsid w:val="00D94E9A"/>
    <w:rsid w:val="00E639C1"/>
    <w:rsid w:val="00F35C93"/>
    <w:rsid w:val="00FE2646"/>
    <w:rsid w:val="0863059B"/>
    <w:rsid w:val="0DBA714F"/>
    <w:rsid w:val="2AD4200E"/>
    <w:rsid w:val="30494771"/>
    <w:rsid w:val="39292F97"/>
    <w:rsid w:val="5857509F"/>
    <w:rsid w:val="5F2010A8"/>
    <w:rsid w:val="62232A8F"/>
    <w:rsid w:val="6E952F47"/>
    <w:rsid w:val="713C5F5C"/>
    <w:rsid w:val="7227341D"/>
    <w:rsid w:val="765E64A4"/>
    <w:rsid w:val="78CE18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8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97D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97D8C"/>
    <w:rPr>
      <w:rFonts w:cs="Times New Roman"/>
      <w:sz w:val="18"/>
      <w:szCs w:val="18"/>
    </w:rPr>
  </w:style>
  <w:style w:type="paragraph" w:styleId="Header">
    <w:name w:val="header"/>
    <w:basedOn w:val="Normal"/>
    <w:link w:val="HeaderChar"/>
    <w:uiPriority w:val="99"/>
    <w:semiHidden/>
    <w:rsid w:val="00497D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97D8C"/>
    <w:rPr>
      <w:rFonts w:cs="Times New Roman"/>
      <w:sz w:val="18"/>
      <w:szCs w:val="18"/>
    </w:rPr>
  </w:style>
  <w:style w:type="paragraph" w:styleId="Subtitle">
    <w:name w:val="Subtitle"/>
    <w:basedOn w:val="Normal"/>
    <w:link w:val="SubtitleChar"/>
    <w:uiPriority w:val="99"/>
    <w:qFormat/>
    <w:rsid w:val="00497D8C"/>
    <w:pPr>
      <w:spacing w:before="240" w:after="60" w:line="312" w:lineRule="auto"/>
      <w:jc w:val="center"/>
      <w:outlineLvl w:val="1"/>
    </w:pPr>
    <w:rPr>
      <w:rFonts w:ascii="Arial" w:hAnsi="Arial" w:cs="Arial"/>
      <w:b/>
      <w:bCs/>
      <w:kern w:val="28"/>
      <w:sz w:val="32"/>
      <w:szCs w:val="32"/>
    </w:rPr>
  </w:style>
  <w:style w:type="character" w:customStyle="1" w:styleId="SubtitleChar">
    <w:name w:val="Subtitle Char"/>
    <w:basedOn w:val="DefaultParagraphFont"/>
    <w:link w:val="Subtitle"/>
    <w:uiPriority w:val="99"/>
    <w:locked/>
    <w:rsid w:val="000A2554"/>
    <w:rPr>
      <w:rFonts w:ascii="Cambria" w:hAnsi="Cambria" w:cs="Times New Roman"/>
      <w:b/>
      <w:bCs/>
      <w:kern w:val="28"/>
      <w:sz w:val="32"/>
      <w:szCs w:val="32"/>
    </w:rPr>
  </w:style>
  <w:style w:type="character" w:styleId="PageNumber">
    <w:name w:val="page number"/>
    <w:basedOn w:val="DefaultParagraphFont"/>
    <w:uiPriority w:val="99"/>
    <w:rsid w:val="00497D8C"/>
    <w:rPr>
      <w:rFonts w:cs="Times New Roman"/>
    </w:rPr>
  </w:style>
  <w:style w:type="paragraph" w:customStyle="1" w:styleId="a">
    <w:name w:val="文件标题"/>
    <w:basedOn w:val="Subtitle"/>
    <w:uiPriority w:val="99"/>
    <w:rsid w:val="00497D8C"/>
    <w:rPr>
      <w:bCs w:val="0"/>
    </w:rPr>
  </w:style>
  <w:style w:type="paragraph" w:styleId="BodyText">
    <w:name w:val="Body Text"/>
    <w:basedOn w:val="Normal"/>
    <w:link w:val="BodyTextChar"/>
    <w:uiPriority w:val="99"/>
    <w:rsid w:val="0044559F"/>
    <w:pPr>
      <w:widowControl/>
      <w:jc w:val="left"/>
    </w:pPr>
    <w:rPr>
      <w:rFonts w:ascii="Times New Roman" w:hAnsi="Times New Roman"/>
      <w:kern w:val="0"/>
      <w:sz w:val="30"/>
      <w:szCs w:val="20"/>
    </w:rPr>
  </w:style>
  <w:style w:type="character" w:customStyle="1" w:styleId="BodyTextChar">
    <w:name w:val="Body Text Char"/>
    <w:basedOn w:val="DefaultParagraphFont"/>
    <w:link w:val="BodyText"/>
    <w:uiPriority w:val="99"/>
    <w:semiHidden/>
    <w:locked/>
    <w:rsid w:val="000A25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235</Words>
  <Characters>1345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lzq</dc:creator>
  <cp:keywords/>
  <dc:description/>
  <cp:lastModifiedBy>Lenovo User</cp:lastModifiedBy>
  <cp:revision>15</cp:revision>
  <dcterms:created xsi:type="dcterms:W3CDTF">2018-06-21T01:15:00Z</dcterms:created>
  <dcterms:modified xsi:type="dcterms:W3CDTF">2019-09-05T00:52:00Z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